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5491563D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1460F9">
        <w:t>Le cadre légal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270F1E1C" w:rsidR="00D51DC7" w:rsidRPr="00585321" w:rsidRDefault="00D51DC7" w:rsidP="006169DB">
      <w:pPr>
        <w:rPr>
          <w:b/>
          <w:bCs/>
        </w:rPr>
      </w:pPr>
      <w:r w:rsidRPr="00585321">
        <w:rPr>
          <w:b/>
          <w:bCs/>
        </w:rPr>
        <w:t>Valentine Cadu :</w:t>
      </w:r>
      <w:r w:rsidR="006169DB" w:rsidRPr="00585321">
        <w:rPr>
          <w:b/>
          <w:bCs/>
        </w:rPr>
        <w:t xml:space="preserve"> </w:t>
      </w:r>
    </w:p>
    <w:p w14:paraId="0165C5E0" w14:textId="77777777" w:rsidR="00585321" w:rsidRDefault="00585321" w:rsidP="00585321">
      <w:r>
        <w:t>On va faire un petit zoom sur le cadre légal.</w:t>
      </w:r>
    </w:p>
    <w:p w14:paraId="50807E98" w14:textId="33B131CB" w:rsidR="00585321" w:rsidRDefault="00585321" w:rsidP="00585321">
      <w:r>
        <w:t>L'accessibilité est une obligation pour de nombreux pays</w:t>
      </w:r>
      <w:r>
        <w:t xml:space="preserve"> </w:t>
      </w:r>
      <w:r>
        <w:t>comme la France, le Canada, les États-Unis,</w:t>
      </w:r>
      <w:r>
        <w:t xml:space="preserve"> </w:t>
      </w:r>
      <w:r>
        <w:t>la plupart des pays européens, etc.</w:t>
      </w:r>
    </w:p>
    <w:p w14:paraId="0B2DBB01" w14:textId="77777777" w:rsidR="00585321" w:rsidRDefault="00585321" w:rsidP="00585321">
      <w:r>
        <w:t>En France, ce qu'on peut particulièrement retenir,</w:t>
      </w:r>
      <w:r>
        <w:t xml:space="preserve"> </w:t>
      </w:r>
      <w:r>
        <w:t>c'est la loi du 11 février 2005</w:t>
      </w:r>
      <w:r>
        <w:t xml:space="preserve"> </w:t>
      </w:r>
      <w:r>
        <w:t>et notamment l'article 47</w:t>
      </w:r>
      <w:r>
        <w:t xml:space="preserve"> </w:t>
      </w:r>
      <w:r>
        <w:t>qui déclare que l'accessibilité est obligatoire</w:t>
      </w:r>
      <w:r>
        <w:t xml:space="preserve"> </w:t>
      </w:r>
      <w:r>
        <w:t>pour le secteur public et pour les grandes entreprises privées.</w:t>
      </w:r>
      <w:r>
        <w:t xml:space="preserve"> </w:t>
      </w:r>
    </w:p>
    <w:p w14:paraId="48618DFF" w14:textId="440B93B1" w:rsidR="00585321" w:rsidRDefault="00585321" w:rsidP="00585321">
      <w:r>
        <w:t>Je vous mets quelques ressources pour aller plus loin.</w:t>
      </w:r>
    </w:p>
    <w:p w14:paraId="1B93225A" w14:textId="1D9A2D29" w:rsidR="00585321" w:rsidRPr="00D51DC7" w:rsidRDefault="00585321" w:rsidP="00585321">
      <w:r>
        <w:t>Juste après.</w:t>
      </w:r>
    </w:p>
    <w:sectPr w:rsidR="00585321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1460F9"/>
    <w:rsid w:val="00326EED"/>
    <w:rsid w:val="004E08F1"/>
    <w:rsid w:val="00585321"/>
    <w:rsid w:val="006169DB"/>
    <w:rsid w:val="006244A8"/>
    <w:rsid w:val="00765CF9"/>
    <w:rsid w:val="007C24C4"/>
    <w:rsid w:val="00AF2C9D"/>
    <w:rsid w:val="00D21C35"/>
    <w:rsid w:val="00D51DC7"/>
    <w:rsid w:val="00E876B0"/>
    <w:rsid w:val="00F61DA0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5</cp:revision>
  <dcterms:created xsi:type="dcterms:W3CDTF">2026-04-08T12:25:00Z</dcterms:created>
  <dcterms:modified xsi:type="dcterms:W3CDTF">2026-04-28T09:17:00Z</dcterms:modified>
</cp:coreProperties>
</file>